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B4848" w14:textId="331CBE98" w:rsidR="003D2830" w:rsidRPr="003D2830" w:rsidRDefault="003D2830" w:rsidP="003D2830">
      <w:pPr>
        <w:jc w:val="center"/>
        <w:rPr>
          <w:b/>
          <w:bCs/>
          <w:sz w:val="28"/>
          <w:szCs w:val="36"/>
        </w:rPr>
      </w:pPr>
      <w:r w:rsidRPr="003D2830">
        <w:rPr>
          <w:b/>
          <w:bCs/>
          <w:sz w:val="28"/>
          <w:szCs w:val="36"/>
        </w:rPr>
        <w:t xml:space="preserve">PV Comité du </w:t>
      </w:r>
      <w:r>
        <w:rPr>
          <w:b/>
          <w:bCs/>
          <w:sz w:val="28"/>
          <w:szCs w:val="36"/>
        </w:rPr>
        <w:t>24 novembre</w:t>
      </w:r>
      <w:r w:rsidRPr="003D2830">
        <w:rPr>
          <w:b/>
          <w:bCs/>
          <w:sz w:val="28"/>
          <w:szCs w:val="36"/>
        </w:rPr>
        <w:t xml:space="preserve"> 2025</w:t>
      </w:r>
    </w:p>
    <w:p w14:paraId="53C16B31" w14:textId="77777777" w:rsidR="003D2830" w:rsidRDefault="003D2830" w:rsidP="003D2830"/>
    <w:p w14:paraId="533025AC" w14:textId="77777777" w:rsidR="003D2830" w:rsidRDefault="003D2830" w:rsidP="003D2830"/>
    <w:p w14:paraId="615BDD5A" w14:textId="3E3A0720" w:rsidR="003D2830" w:rsidRPr="003D2830" w:rsidRDefault="003D2830" w:rsidP="003D2830">
      <w:pPr>
        <w:rPr>
          <w:b/>
          <w:bCs/>
        </w:rPr>
      </w:pPr>
      <w:r w:rsidRPr="003D2830">
        <w:rPr>
          <w:b/>
          <w:bCs/>
        </w:rPr>
        <w:t>Association Projet de Développement Régional (PDR) – Vallée de la Sagne et des Ponts-de-Martel</w:t>
      </w:r>
    </w:p>
    <w:p w14:paraId="42DF26AD" w14:textId="77777777" w:rsidR="003D2830" w:rsidRDefault="003D2830" w:rsidP="003D2830">
      <w:pPr>
        <w:rPr>
          <w:b/>
          <w:bCs/>
        </w:rPr>
      </w:pPr>
    </w:p>
    <w:p w14:paraId="1C47ADA0" w14:textId="5BB827E3" w:rsidR="003D2830" w:rsidRPr="003D2830" w:rsidRDefault="003D2830" w:rsidP="003D2830">
      <w:r w:rsidRPr="003D2830">
        <w:rPr>
          <w:b/>
          <w:bCs/>
        </w:rPr>
        <w:t>Lieu :</w:t>
      </w:r>
      <w:r w:rsidRPr="003D2830">
        <w:t xml:space="preserve"> Chez Laurent Jeanneret – avec repas</w:t>
      </w:r>
      <w:r w:rsidRPr="003D2830">
        <w:br/>
      </w:r>
      <w:r w:rsidRPr="003D2830">
        <w:rPr>
          <w:b/>
          <w:bCs/>
        </w:rPr>
        <w:t>Horaire :</w:t>
      </w:r>
      <w:r w:rsidRPr="003D2830">
        <w:t xml:space="preserve"> 19h30</w:t>
      </w:r>
    </w:p>
    <w:p w14:paraId="53D59641" w14:textId="77777777" w:rsidR="003D2830" w:rsidRDefault="003D2830" w:rsidP="003D2830"/>
    <w:p w14:paraId="2E2C4766" w14:textId="2FC6D79B" w:rsidR="003D2830" w:rsidRPr="003D2830" w:rsidRDefault="003D2830" w:rsidP="003D2830">
      <w:r w:rsidRPr="003D2830">
        <w:rPr>
          <w:b/>
          <w:bCs/>
        </w:rPr>
        <w:t>Présents :</w:t>
      </w:r>
      <w:r w:rsidR="00505A90">
        <w:rPr>
          <w:b/>
          <w:bCs/>
        </w:rPr>
        <w:t xml:space="preserve"> </w:t>
      </w:r>
      <w:r w:rsidRPr="003D2830">
        <w:t xml:space="preserve">Christophe Perrin, Laurent Jeanneret, Guillaume de </w:t>
      </w:r>
      <w:proofErr w:type="spellStart"/>
      <w:r w:rsidRPr="003D2830">
        <w:t>Tribolet</w:t>
      </w:r>
      <w:proofErr w:type="spellEnd"/>
      <w:r w:rsidRPr="003D2830">
        <w:t>, Claude-</w:t>
      </w:r>
      <w:proofErr w:type="spellStart"/>
      <w:r w:rsidRPr="003D2830">
        <w:t>Eric</w:t>
      </w:r>
      <w:proofErr w:type="spellEnd"/>
      <w:r w:rsidRPr="003D2830">
        <w:t xml:space="preserve"> Robert, Cathy </w:t>
      </w:r>
      <w:proofErr w:type="spellStart"/>
      <w:r w:rsidRPr="003D2830">
        <w:t>Trachsel</w:t>
      </w:r>
      <w:proofErr w:type="spellEnd"/>
      <w:r w:rsidR="00505A90">
        <w:t xml:space="preserve">, </w:t>
      </w:r>
      <w:r w:rsidR="00505A90" w:rsidRPr="003D2830">
        <w:t>Béatrice Manceau (coordinatrice PDR-CNAV</w:t>
      </w:r>
      <w:r w:rsidR="00505A90">
        <w:t>)</w:t>
      </w:r>
    </w:p>
    <w:p w14:paraId="080A6540" w14:textId="07004485" w:rsidR="003D2830" w:rsidRPr="003D2830" w:rsidRDefault="003D2830" w:rsidP="003D2830">
      <w:r w:rsidRPr="003D2830">
        <w:rPr>
          <w:b/>
          <w:bCs/>
        </w:rPr>
        <w:t>Excusée :</w:t>
      </w:r>
      <w:r w:rsidR="00505A90">
        <w:rPr>
          <w:b/>
          <w:bCs/>
        </w:rPr>
        <w:t xml:space="preserve"> </w:t>
      </w:r>
      <w:r w:rsidRPr="003D2830">
        <w:t>Armelle Von Allmen</w:t>
      </w:r>
    </w:p>
    <w:p w14:paraId="3C331206" w14:textId="77777777" w:rsidR="003D2830" w:rsidRDefault="003D2830" w:rsidP="003D2830"/>
    <w:p w14:paraId="1B1447EE" w14:textId="602F76BB" w:rsidR="003D2830" w:rsidRDefault="003D2830" w:rsidP="003D2830">
      <w:pPr>
        <w:rPr>
          <w:b/>
          <w:bCs/>
        </w:rPr>
      </w:pPr>
      <w:r w:rsidRPr="003D2830">
        <w:rPr>
          <w:b/>
          <w:bCs/>
        </w:rPr>
        <w:t xml:space="preserve">Ordre du jour </w:t>
      </w:r>
      <w:r>
        <w:rPr>
          <w:b/>
          <w:bCs/>
        </w:rPr>
        <w:t xml:space="preserve">proposé </w:t>
      </w:r>
      <w:r w:rsidRPr="003D2830">
        <w:rPr>
          <w:b/>
          <w:bCs/>
        </w:rPr>
        <w:t>:</w:t>
      </w:r>
    </w:p>
    <w:p w14:paraId="60768D69" w14:textId="77777777" w:rsidR="003D2830" w:rsidRDefault="003D2830" w:rsidP="003D2830">
      <w:pPr>
        <w:rPr>
          <w:b/>
          <w:bCs/>
        </w:rPr>
      </w:pPr>
    </w:p>
    <w:p w14:paraId="185CED67" w14:textId="77777777" w:rsidR="003D2830" w:rsidRPr="003D2830" w:rsidRDefault="003D2830" w:rsidP="003D2830">
      <w:pPr>
        <w:numPr>
          <w:ilvl w:val="0"/>
          <w:numId w:val="4"/>
        </w:numPr>
      </w:pPr>
      <w:r w:rsidRPr="003D2830">
        <w:t>Situation documentation, suivant avancement du SAGR (voir dernier PV Copil en PJ)</w:t>
      </w:r>
    </w:p>
    <w:p w14:paraId="400C4D94" w14:textId="77777777" w:rsidR="003D2830" w:rsidRPr="003D2830" w:rsidRDefault="003D2830" w:rsidP="003D2830">
      <w:pPr>
        <w:numPr>
          <w:ilvl w:val="0"/>
          <w:numId w:val="4"/>
        </w:numPr>
      </w:pPr>
      <w:r w:rsidRPr="003D2830">
        <w:t>Travail "politique"</w:t>
      </w:r>
    </w:p>
    <w:p w14:paraId="3308F358" w14:textId="77777777" w:rsidR="003D2830" w:rsidRPr="003D2830" w:rsidRDefault="003D2830" w:rsidP="003D2830">
      <w:pPr>
        <w:numPr>
          <w:ilvl w:val="0"/>
          <w:numId w:val="4"/>
        </w:numPr>
      </w:pPr>
      <w:r w:rsidRPr="003D2830">
        <w:t>Point financier phase de documentation (je vais reprendre cela lundi matin, c'est pour cela que je ne vous envoie pas encore de doc)</w:t>
      </w:r>
    </w:p>
    <w:p w14:paraId="796C42DE" w14:textId="77777777" w:rsidR="003D2830" w:rsidRPr="003D2830" w:rsidRDefault="003D2830" w:rsidP="003D2830">
      <w:pPr>
        <w:numPr>
          <w:ilvl w:val="0"/>
          <w:numId w:val="4"/>
        </w:numPr>
      </w:pPr>
      <w:r w:rsidRPr="003D2830">
        <w:t>Actions "promotion" individuelles déjà connues pour 2026 ? des synergies à favoriser avant acceptation du PDR ? comment ?</w:t>
      </w:r>
    </w:p>
    <w:p w14:paraId="494E3EED" w14:textId="77777777" w:rsidR="003D2830" w:rsidRPr="003D2830" w:rsidRDefault="003D2830" w:rsidP="003D2830">
      <w:pPr>
        <w:rPr>
          <w:b/>
          <w:bCs/>
        </w:rPr>
      </w:pPr>
    </w:p>
    <w:p w14:paraId="28874F3B" w14:textId="77777777" w:rsidR="003D2830" w:rsidRDefault="003D2830" w:rsidP="003D2830">
      <w:pPr>
        <w:rPr>
          <w:b/>
          <w:bCs/>
        </w:rPr>
      </w:pPr>
    </w:p>
    <w:p w14:paraId="1D018A34" w14:textId="77777777" w:rsidR="003D2830" w:rsidRPr="003D2830" w:rsidRDefault="003D2830" w:rsidP="003D2830">
      <w:pPr>
        <w:rPr>
          <w:b/>
          <w:bCs/>
        </w:rPr>
      </w:pPr>
    </w:p>
    <w:p w14:paraId="7418475B" w14:textId="41B9785C" w:rsidR="003D2830" w:rsidRPr="003D2830" w:rsidRDefault="003D2830" w:rsidP="003D2830">
      <w:r w:rsidRPr="003D2830">
        <w:rPr>
          <w:b/>
          <w:bCs/>
        </w:rPr>
        <w:t>1. Demande de lettres</w:t>
      </w:r>
      <w:r>
        <w:rPr>
          <w:b/>
          <w:bCs/>
        </w:rPr>
        <w:t xml:space="preserve"> à Laurent Favre</w:t>
      </w:r>
      <w:r w:rsidRPr="003D2830">
        <w:rPr>
          <w:b/>
          <w:bCs/>
        </w:rPr>
        <w:t xml:space="preserve"> aux structures suivantes :</w:t>
      </w:r>
    </w:p>
    <w:p w14:paraId="71C1D0EB" w14:textId="77777777" w:rsidR="003D2830" w:rsidRPr="003D2830" w:rsidRDefault="003D2830" w:rsidP="003D2830">
      <w:pPr>
        <w:numPr>
          <w:ilvl w:val="0"/>
          <w:numId w:val="1"/>
        </w:numPr>
      </w:pPr>
      <w:r w:rsidRPr="003D2830">
        <w:t>Société de fromagerie des Martel</w:t>
      </w:r>
    </w:p>
    <w:p w14:paraId="3378BA9D" w14:textId="346191FE" w:rsidR="003D2830" w:rsidRPr="003D2830" w:rsidRDefault="003D2830" w:rsidP="003D2830">
      <w:pPr>
        <w:numPr>
          <w:ilvl w:val="0"/>
          <w:numId w:val="1"/>
        </w:numPr>
      </w:pPr>
      <w:r w:rsidRPr="003D2830">
        <w:t>Communes</w:t>
      </w:r>
      <w:r>
        <w:t xml:space="preserve"> de la vallée + Val-de-Travers et Le Locle</w:t>
      </w:r>
    </w:p>
    <w:p w14:paraId="399BDA99" w14:textId="77777777" w:rsidR="003D2830" w:rsidRPr="003D2830" w:rsidRDefault="003D2830" w:rsidP="003D2830">
      <w:pPr>
        <w:numPr>
          <w:ilvl w:val="0"/>
          <w:numId w:val="1"/>
        </w:numPr>
      </w:pPr>
      <w:r w:rsidRPr="003D2830">
        <w:t>Comité</w:t>
      </w:r>
    </w:p>
    <w:p w14:paraId="2B1DF6F3" w14:textId="77777777" w:rsidR="003D2830" w:rsidRDefault="003D2830" w:rsidP="003D2830">
      <w:pPr>
        <w:numPr>
          <w:ilvl w:val="0"/>
          <w:numId w:val="1"/>
        </w:numPr>
      </w:pPr>
      <w:r w:rsidRPr="003D2830">
        <w:t>Maison de la Tourbière</w:t>
      </w:r>
    </w:p>
    <w:p w14:paraId="631F2344" w14:textId="77777777" w:rsidR="003D2830" w:rsidRPr="003D2830" w:rsidRDefault="003D2830" w:rsidP="003D2830">
      <w:pPr>
        <w:ind w:left="720"/>
      </w:pPr>
    </w:p>
    <w:p w14:paraId="67CE42FC" w14:textId="77777777" w:rsidR="003D2830" w:rsidRDefault="003D2830" w:rsidP="003D2830"/>
    <w:p w14:paraId="0BEBA0B2" w14:textId="1B88BD2E" w:rsidR="003D2830" w:rsidRPr="003D2830" w:rsidRDefault="003D2830" w:rsidP="003D2830">
      <w:r w:rsidRPr="003D2830">
        <w:rPr>
          <w:b/>
          <w:bCs/>
        </w:rPr>
        <w:t>2. Séances pour l’Organe de Promotion (OP) :</w:t>
      </w:r>
    </w:p>
    <w:p w14:paraId="69808E13" w14:textId="535E9064" w:rsidR="003D2830" w:rsidRPr="003D2830" w:rsidRDefault="003D2830" w:rsidP="003D2830">
      <w:pPr>
        <w:numPr>
          <w:ilvl w:val="0"/>
          <w:numId w:val="2"/>
        </w:numPr>
      </w:pPr>
      <w:r>
        <w:t>Le Comité ne souhaite p</w:t>
      </w:r>
      <w:r w:rsidRPr="003D2830">
        <w:t>as de séances tant que nous n’avons pas de visibilité sur la suite du PDR.</w:t>
      </w:r>
    </w:p>
    <w:p w14:paraId="03D75EB3" w14:textId="215A8919" w:rsidR="003D2830" w:rsidRPr="003D2830" w:rsidRDefault="003D2830" w:rsidP="003D2830">
      <w:pPr>
        <w:numPr>
          <w:ilvl w:val="0"/>
          <w:numId w:val="2"/>
        </w:numPr>
      </w:pPr>
      <w:r w:rsidRPr="003D2830">
        <w:t>Remarque BM : Mobiliser des futurs membres doit s’anticiper ; l’hiver reste une bonne période pour organiser des séances de ce type (cf. atelier participatif</w:t>
      </w:r>
      <w:r>
        <w:t xml:space="preserve"> de février 2025 avec 40 participants</w:t>
      </w:r>
      <w:r w:rsidRPr="003D2830">
        <w:t>).</w:t>
      </w:r>
    </w:p>
    <w:p w14:paraId="7858ACCD" w14:textId="1737E177" w:rsidR="003D2830" w:rsidRPr="003D2830" w:rsidRDefault="003D2830" w:rsidP="003D2830">
      <w:pPr>
        <w:numPr>
          <w:ilvl w:val="0"/>
          <w:numId w:val="2"/>
        </w:numPr>
      </w:pPr>
      <w:r w:rsidRPr="003D2830">
        <w:t>Réflexion à engager sur les personnes susceptibles de s’impliquer dans le comité de l’OP et dans les commissions</w:t>
      </w:r>
      <w:r>
        <w:t xml:space="preserve"> </w:t>
      </w:r>
    </w:p>
    <w:p w14:paraId="5F31FB76" w14:textId="77777777" w:rsidR="003D2830" w:rsidRDefault="003D2830" w:rsidP="003D2830"/>
    <w:p w14:paraId="172B06B7" w14:textId="77777777" w:rsidR="00D716CC" w:rsidRDefault="00D716CC" w:rsidP="003D2830"/>
    <w:p w14:paraId="3D27E2DF" w14:textId="5F1FBA11" w:rsidR="003D2830" w:rsidRPr="003D2830" w:rsidRDefault="003D2830" w:rsidP="003D2830">
      <w:r w:rsidRPr="003D2830">
        <w:rPr>
          <w:b/>
          <w:bCs/>
        </w:rPr>
        <w:t>3. Suivi financier – Phase de documentation :</w:t>
      </w:r>
    </w:p>
    <w:p w14:paraId="3E3762BF" w14:textId="77448D27" w:rsidR="003D2830" w:rsidRPr="003D2830" w:rsidRDefault="003D2830" w:rsidP="003D2830">
      <w:pPr>
        <w:numPr>
          <w:ilvl w:val="0"/>
          <w:numId w:val="3"/>
        </w:numPr>
      </w:pPr>
      <w:r w:rsidRPr="003D2830">
        <w:t xml:space="preserve">Distribution de tableaux </w:t>
      </w:r>
    </w:p>
    <w:p w14:paraId="6DD41C24" w14:textId="4D708A35" w:rsidR="003D2830" w:rsidRPr="003D2830" w:rsidRDefault="003D2830" w:rsidP="003D2830">
      <w:pPr>
        <w:numPr>
          <w:ilvl w:val="1"/>
          <w:numId w:val="3"/>
        </w:numPr>
      </w:pPr>
      <w:r>
        <w:t>"</w:t>
      </w:r>
      <w:r w:rsidRPr="003D2830">
        <w:t>Suivi trésorerie</w:t>
      </w:r>
      <w:r>
        <w:t>"</w:t>
      </w:r>
    </w:p>
    <w:p w14:paraId="7D487A59" w14:textId="62771272" w:rsidR="003D2830" w:rsidRPr="003D2830" w:rsidRDefault="003D2830" w:rsidP="003D2830">
      <w:pPr>
        <w:numPr>
          <w:ilvl w:val="1"/>
          <w:numId w:val="3"/>
        </w:numPr>
      </w:pPr>
      <w:r>
        <w:t>"</w:t>
      </w:r>
      <w:r w:rsidRPr="003D2830">
        <w:t>Compte de résultat</w:t>
      </w:r>
      <w:r>
        <w:t>"</w:t>
      </w:r>
    </w:p>
    <w:p w14:paraId="608AB07A" w14:textId="77777777" w:rsidR="003D2830" w:rsidRDefault="003D2830" w:rsidP="003D2830">
      <w:pPr>
        <w:numPr>
          <w:ilvl w:val="0"/>
          <w:numId w:val="3"/>
        </w:numPr>
      </w:pPr>
      <w:r w:rsidRPr="003D2830">
        <w:t>Pas de versement aux porteurs de projets avant la fin de la phase de documentation (prévision : 2026).</w:t>
      </w:r>
    </w:p>
    <w:p w14:paraId="117E8781" w14:textId="0D18F9BD" w:rsidR="003D2830" w:rsidRPr="003D2830" w:rsidRDefault="003D2830" w:rsidP="003D2830">
      <w:pPr>
        <w:numPr>
          <w:ilvl w:val="0"/>
          <w:numId w:val="3"/>
        </w:numPr>
      </w:pPr>
      <w:r>
        <w:t xml:space="preserve">Présentation de chiffres à prévoir pour AG association des Porteurs de Projets </w:t>
      </w:r>
    </w:p>
    <w:p w14:paraId="065018F1" w14:textId="77777777" w:rsidR="003D2830" w:rsidRDefault="003D2830" w:rsidP="003D2830"/>
    <w:p w14:paraId="3908E79D" w14:textId="77777777" w:rsidR="003D2830" w:rsidRDefault="003D2830" w:rsidP="003D2830"/>
    <w:p w14:paraId="0F1CB9D9" w14:textId="77777777" w:rsidR="003D2830" w:rsidRDefault="003D2830" w:rsidP="003D2830"/>
    <w:p w14:paraId="1581BDB9" w14:textId="6F7C6786" w:rsidR="003D2830" w:rsidRPr="003D2830" w:rsidRDefault="003D2830" w:rsidP="003D2830">
      <w:r w:rsidRPr="003D2830">
        <w:rPr>
          <w:b/>
          <w:bCs/>
        </w:rPr>
        <w:t>4. Prochaine séance :</w:t>
      </w:r>
      <w:r>
        <w:rPr>
          <w:b/>
          <w:bCs/>
        </w:rPr>
        <w:t xml:space="preserve"> </w:t>
      </w:r>
      <w:r>
        <w:t>Lundi 12</w:t>
      </w:r>
      <w:r w:rsidRPr="003D2830">
        <w:t xml:space="preserve"> janvier 2026</w:t>
      </w:r>
      <w:r>
        <w:t xml:space="preserve">, à </w:t>
      </w:r>
      <w:proofErr w:type="gramStart"/>
      <w:r>
        <w:t>19:</w:t>
      </w:r>
      <w:proofErr w:type="gramEnd"/>
      <w:r>
        <w:t>30, chez Claude-</w:t>
      </w:r>
      <w:r w:rsidR="00D716CC">
        <w:t>Éric Robert</w:t>
      </w:r>
    </w:p>
    <w:p w14:paraId="4E6E0CF1" w14:textId="77777777" w:rsidR="003D2830" w:rsidRDefault="003D2830" w:rsidP="003D2830"/>
    <w:p w14:paraId="071AFD48" w14:textId="77777777" w:rsidR="003D2830" w:rsidRDefault="003D2830" w:rsidP="003D2830"/>
    <w:p w14:paraId="569D2C54" w14:textId="6EF34E98" w:rsidR="003D2830" w:rsidRDefault="003D2830" w:rsidP="003D2830">
      <w:r w:rsidRPr="003D2830">
        <w:rPr>
          <w:b/>
          <w:bCs/>
        </w:rPr>
        <w:t>Rédaction :</w:t>
      </w:r>
      <w:r w:rsidRPr="003D2830">
        <w:t xml:space="preserve"> </w:t>
      </w:r>
      <w:r>
        <w:t>Béatrice</w:t>
      </w:r>
    </w:p>
    <w:p w14:paraId="68952349" w14:textId="1BE80349" w:rsidR="003D2830" w:rsidRPr="003D2830" w:rsidRDefault="003D2830" w:rsidP="003D2830">
      <w:r w:rsidRPr="003D2830">
        <w:rPr>
          <w:b/>
          <w:bCs/>
        </w:rPr>
        <w:t>Validation :</w:t>
      </w:r>
      <w:r w:rsidRPr="003D2830">
        <w:t xml:space="preserve"> Comité</w:t>
      </w:r>
    </w:p>
    <w:sectPr w:rsidR="003D2830" w:rsidRPr="003D2830" w:rsidSect="002B53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53FDE"/>
    <w:multiLevelType w:val="multilevel"/>
    <w:tmpl w:val="D91A5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B22637"/>
    <w:multiLevelType w:val="multilevel"/>
    <w:tmpl w:val="A634A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F26248"/>
    <w:multiLevelType w:val="hybridMultilevel"/>
    <w:tmpl w:val="C0FC19AA"/>
    <w:lvl w:ilvl="0" w:tplc="588C4A9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4649DA"/>
    <w:multiLevelType w:val="multilevel"/>
    <w:tmpl w:val="F69EC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7498859">
    <w:abstractNumId w:val="0"/>
  </w:num>
  <w:num w:numId="2" w16cid:durableId="1994867622">
    <w:abstractNumId w:val="1"/>
  </w:num>
  <w:num w:numId="3" w16cid:durableId="1001928012">
    <w:abstractNumId w:val="3"/>
  </w:num>
  <w:num w:numId="4" w16cid:durableId="14668509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830"/>
    <w:rsid w:val="00075931"/>
    <w:rsid w:val="00211BA9"/>
    <w:rsid w:val="002B5350"/>
    <w:rsid w:val="002C6190"/>
    <w:rsid w:val="00353FCB"/>
    <w:rsid w:val="003D2830"/>
    <w:rsid w:val="00403687"/>
    <w:rsid w:val="00466227"/>
    <w:rsid w:val="00496948"/>
    <w:rsid w:val="004A13BC"/>
    <w:rsid w:val="00505A90"/>
    <w:rsid w:val="00524D6E"/>
    <w:rsid w:val="0056477B"/>
    <w:rsid w:val="00603E9B"/>
    <w:rsid w:val="006563E5"/>
    <w:rsid w:val="006A424C"/>
    <w:rsid w:val="006C4652"/>
    <w:rsid w:val="007A52CF"/>
    <w:rsid w:val="008D6E54"/>
    <w:rsid w:val="009230C1"/>
    <w:rsid w:val="00C62821"/>
    <w:rsid w:val="00D716CC"/>
    <w:rsid w:val="00D74BCE"/>
    <w:rsid w:val="00DC3621"/>
    <w:rsid w:val="00EC6BAA"/>
    <w:rsid w:val="00FA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759FC6"/>
  <w15:chartTrackingRefBased/>
  <w15:docId w15:val="{28CAA4A7-FDFA-4404-9CD7-9ED163E79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kern w:val="2"/>
        <w:sz w:val="22"/>
        <w:szCs w:val="22"/>
        <w:lang w:val="en-US" w:eastAsia="en-US" w:bidi="en-US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BA9"/>
    <w:pPr>
      <w:spacing w:after="0" w:line="240" w:lineRule="auto"/>
    </w:pPr>
    <w:rPr>
      <w:sz w:val="20"/>
      <w:szCs w:val="24"/>
      <w:lang w:val="fr-CH"/>
    </w:rPr>
  </w:style>
  <w:style w:type="paragraph" w:styleId="Titre1">
    <w:name w:val="heading 1"/>
    <w:basedOn w:val="Normal"/>
    <w:next w:val="Normal"/>
    <w:link w:val="Titre1Car"/>
    <w:uiPriority w:val="9"/>
    <w:qFormat/>
    <w:rsid w:val="00211BA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11BA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11B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11BA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211BA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11BA9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11BA9"/>
    <w:pPr>
      <w:spacing w:before="240" w:after="60"/>
      <w:outlineLvl w:val="6"/>
    </w:pPr>
    <w:rPr>
      <w:sz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11BA9"/>
    <w:pPr>
      <w:spacing w:before="240" w:after="60"/>
      <w:outlineLvl w:val="7"/>
    </w:pPr>
    <w:rPr>
      <w:i/>
      <w:iCs/>
      <w:sz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11BA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11BA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11BA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211BA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11BA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211B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211BA9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rsid w:val="00211BA9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11BA9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211BA9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211BA9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211BA9"/>
    <w:rPr>
      <w:rFonts w:asciiTheme="majorHAnsi" w:eastAsiaTheme="majorEastAsia" w:hAnsiTheme="majorHAnsi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11BA9"/>
    <w:pPr>
      <w:spacing w:after="60"/>
      <w:jc w:val="center"/>
      <w:outlineLvl w:val="1"/>
    </w:pPr>
    <w:rPr>
      <w:rFonts w:asciiTheme="majorHAnsi" w:eastAsiaTheme="majorEastAsia" w:hAnsiTheme="majorHAnsi"/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211BA9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211BA9"/>
    <w:rPr>
      <w:b/>
      <w:bCs/>
    </w:rPr>
  </w:style>
  <w:style w:type="character" w:styleId="Accentuation">
    <w:name w:val="Emphasis"/>
    <w:basedOn w:val="Policepardfaut"/>
    <w:uiPriority w:val="20"/>
    <w:qFormat/>
    <w:rsid w:val="00211BA9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uiPriority w:val="1"/>
    <w:qFormat/>
    <w:rsid w:val="00211BA9"/>
    <w:rPr>
      <w:szCs w:val="32"/>
    </w:rPr>
  </w:style>
  <w:style w:type="paragraph" w:styleId="Paragraphedeliste">
    <w:name w:val="List Paragraph"/>
    <w:basedOn w:val="Normal"/>
    <w:uiPriority w:val="34"/>
    <w:qFormat/>
    <w:rsid w:val="00211BA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11BA9"/>
    <w:rPr>
      <w:i/>
      <w:sz w:val="24"/>
    </w:rPr>
  </w:style>
  <w:style w:type="character" w:customStyle="1" w:styleId="CitationCar">
    <w:name w:val="Citation Car"/>
    <w:basedOn w:val="Policepardfaut"/>
    <w:link w:val="Citation"/>
    <w:uiPriority w:val="29"/>
    <w:rsid w:val="00211BA9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11BA9"/>
    <w:pPr>
      <w:ind w:left="720" w:right="720"/>
    </w:pPr>
    <w:rPr>
      <w:b/>
      <w:i/>
      <w:sz w:val="24"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11BA9"/>
    <w:rPr>
      <w:b/>
      <w:i/>
      <w:sz w:val="24"/>
    </w:rPr>
  </w:style>
  <w:style w:type="character" w:styleId="Accentuationlgre">
    <w:name w:val="Subtle Emphasis"/>
    <w:uiPriority w:val="19"/>
    <w:qFormat/>
    <w:rsid w:val="00211BA9"/>
    <w:rPr>
      <w:i/>
      <w:color w:val="5A5A5A" w:themeColor="text1" w:themeTint="A5"/>
    </w:rPr>
  </w:style>
  <w:style w:type="character" w:styleId="Accentuationintense">
    <w:name w:val="Intense Emphasis"/>
    <w:basedOn w:val="Policepardfaut"/>
    <w:uiPriority w:val="21"/>
    <w:qFormat/>
    <w:rsid w:val="00211BA9"/>
    <w:rPr>
      <w:b/>
      <w:i/>
      <w:sz w:val="24"/>
      <w:szCs w:val="24"/>
      <w:u w:val="single"/>
    </w:rPr>
  </w:style>
  <w:style w:type="character" w:styleId="Rfrencelgre">
    <w:name w:val="Subtle Reference"/>
    <w:basedOn w:val="Policepardfaut"/>
    <w:uiPriority w:val="31"/>
    <w:qFormat/>
    <w:rsid w:val="00211BA9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211BA9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211BA9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11BA9"/>
    <w:pPr>
      <w:outlineLvl w:val="9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6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4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tandardEta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94B85-FD80-4FA5-A3A0-C48DFD613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Etat de Neuchâtel SIEN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Manceau Béatrice</dc:creator>
  <cp:keywords/>
  <dc:description/>
  <cp:lastModifiedBy>Manceau Béatrice</cp:lastModifiedBy>
  <cp:revision>1</cp:revision>
  <dcterms:created xsi:type="dcterms:W3CDTF">2025-11-27T16:10:00Z</dcterms:created>
  <dcterms:modified xsi:type="dcterms:W3CDTF">2025-11-27T16:36:00Z</dcterms:modified>
</cp:coreProperties>
</file>